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财政部 国家税务总局关于简并增值税征收率政策的通知</w:t>
      </w:r>
    </w:p>
    <w:p>
      <w:pPr>
        <w:rPr>
          <w:rFonts w:hint="eastAsia"/>
        </w:rPr>
      </w:pPr>
      <w:r>
        <w:rPr>
          <w:rFonts w:hint="eastAsia"/>
        </w:rPr>
        <w:t xml:space="preserve"> </w:t>
      </w:r>
    </w:p>
    <w:p>
      <w:pPr>
        <w:rPr>
          <w:rFonts w:hint="eastAsia"/>
        </w:rPr>
      </w:pPr>
      <w:bookmarkStart w:id="0" w:name="_GoBack"/>
      <w:r>
        <w:rPr>
          <w:rFonts w:hint="eastAsia"/>
        </w:rPr>
        <w:t>财税〔2014〕57号</w:t>
      </w:r>
      <w:bookmarkEnd w:id="0"/>
      <w:r>
        <w:rPr>
          <w:rFonts w:hint="eastAsia"/>
        </w:rPr>
        <w:t xml:space="preserve">   发文日期： 2014年06月13日 【全文有效】 【主动公开】 </w:t>
      </w:r>
    </w:p>
    <w:p>
      <w:pPr>
        <w:rPr>
          <w:rFonts w:hint="eastAsia"/>
        </w:rPr>
      </w:pPr>
    </w:p>
    <w:p>
      <w:pPr>
        <w:rPr>
          <w:rFonts w:hint="eastAsia"/>
        </w:rPr>
      </w:pPr>
    </w:p>
    <w:p>
      <w:pPr>
        <w:rPr>
          <w:rFonts w:hint="eastAsia"/>
        </w:rPr>
      </w:pPr>
      <w:r>
        <w:rPr>
          <w:rFonts w:hint="eastAsia"/>
        </w:rPr>
        <w:t>各省、自治区、直辖市、计划单列市财政厅（局）、国家税务局，新疆生产建设兵团财务局：</w:t>
      </w:r>
    </w:p>
    <w:p>
      <w:pPr>
        <w:rPr>
          <w:rFonts w:hint="eastAsia"/>
        </w:rPr>
      </w:pPr>
    </w:p>
    <w:p>
      <w:pPr>
        <w:rPr>
          <w:rFonts w:hint="eastAsia"/>
        </w:rPr>
      </w:pPr>
      <w:r>
        <w:rPr>
          <w:rFonts w:hint="eastAsia"/>
        </w:rPr>
        <w:t>　　为进一步规范税制、公平税负，经国务院批准，决定简并和统一增值税征收率，将6%和4%的增值税征收率统一调整为3%。现将有关事项通知如下：</w:t>
      </w:r>
    </w:p>
    <w:p>
      <w:pPr>
        <w:rPr>
          <w:rFonts w:hint="eastAsia"/>
        </w:rPr>
      </w:pPr>
    </w:p>
    <w:p>
      <w:pPr>
        <w:rPr>
          <w:rFonts w:hint="eastAsia"/>
        </w:rPr>
      </w:pPr>
      <w:r>
        <w:rPr>
          <w:rFonts w:hint="eastAsia"/>
        </w:rPr>
        <w:t>　　一、《财政部 国家税务总局关于部分货物适用增值税低税率和简易办法征收增值税政策的通知》（财税〔2009〕9号）第二条第（一）项和第（二）项中“按照简易办法依照4%征收率减半征收增值税”调整为“按照简易办法依照3%征收率减按2%征收增值税”。</w:t>
      </w:r>
    </w:p>
    <w:p>
      <w:pPr>
        <w:rPr>
          <w:rFonts w:hint="eastAsia"/>
        </w:rPr>
      </w:pPr>
    </w:p>
    <w:p>
      <w:pPr>
        <w:rPr>
          <w:rFonts w:hint="eastAsia"/>
        </w:rPr>
      </w:pPr>
      <w:r>
        <w:rPr>
          <w:rFonts w:hint="eastAsia"/>
        </w:rPr>
        <w:t>　　《财政部 国家税务总局关于全国实施增值税转型改革若干问题的通知》（财税〔2008〕170号）第四条第（二）项和第（三）项中“按照4%征收率减半征收增值税”调整为“按照简易办法依照3%征收率减按2%征收增值税”。</w:t>
      </w:r>
    </w:p>
    <w:p>
      <w:pPr>
        <w:rPr>
          <w:rFonts w:hint="eastAsia"/>
        </w:rPr>
      </w:pPr>
    </w:p>
    <w:p>
      <w:pPr>
        <w:rPr>
          <w:rFonts w:hint="eastAsia"/>
        </w:rPr>
      </w:pPr>
      <w:r>
        <w:rPr>
          <w:rFonts w:hint="eastAsia"/>
        </w:rPr>
        <w:t>　　二、财税〔2009〕9号文件第二条第（三）项和第三条“依照6%征收率”调整为“依照3%征收率”。</w:t>
      </w:r>
    </w:p>
    <w:p>
      <w:pPr>
        <w:rPr>
          <w:rFonts w:hint="eastAsia"/>
        </w:rPr>
      </w:pPr>
    </w:p>
    <w:p>
      <w:pPr>
        <w:rPr>
          <w:rFonts w:hint="eastAsia"/>
        </w:rPr>
      </w:pPr>
      <w:r>
        <w:rPr>
          <w:rFonts w:hint="eastAsia"/>
        </w:rPr>
        <w:t>　　三、财税〔2009〕9号文件第二条第（四）项“依照4%征收率”调整为“依照3%征收率”。</w:t>
      </w:r>
    </w:p>
    <w:p>
      <w:pPr>
        <w:rPr>
          <w:rFonts w:hint="eastAsia"/>
        </w:rPr>
      </w:pPr>
    </w:p>
    <w:p>
      <w:pPr>
        <w:rPr>
          <w:rFonts w:hint="eastAsia"/>
        </w:rPr>
      </w:pPr>
      <w:r>
        <w:rPr>
          <w:rFonts w:hint="eastAsia"/>
        </w:rPr>
        <w:t>　　四、本通知自2014年7月1日起执行。</w:t>
      </w:r>
    </w:p>
    <w:p>
      <w:pPr>
        <w:rPr>
          <w:rFonts w:hint="eastAsia"/>
        </w:rPr>
      </w:pPr>
      <w:r>
        <w:rPr>
          <w:rFonts w:hint="eastAsia"/>
        </w:rPr>
        <w:t xml:space="preserve"> </w:t>
      </w:r>
    </w:p>
    <w:p>
      <w:pPr>
        <w:rPr>
          <w:rFonts w:hint="eastAsia"/>
        </w:rPr>
      </w:pPr>
      <w:r>
        <w:rPr>
          <w:rFonts w:hint="eastAsia"/>
        </w:rPr>
        <w:t xml:space="preserve"> </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23218"/>
    <w:rsid w:val="011C588E"/>
    <w:rsid w:val="05123218"/>
    <w:rsid w:val="054D36D0"/>
    <w:rsid w:val="08820C8C"/>
    <w:rsid w:val="1AA40A9C"/>
    <w:rsid w:val="1E130EF9"/>
    <w:rsid w:val="25BC3C38"/>
    <w:rsid w:val="26BD38E4"/>
    <w:rsid w:val="2E540571"/>
    <w:rsid w:val="356F0BB5"/>
    <w:rsid w:val="36FA66A4"/>
    <w:rsid w:val="3D371B82"/>
    <w:rsid w:val="49867196"/>
    <w:rsid w:val="53BD0258"/>
    <w:rsid w:val="543B0588"/>
    <w:rsid w:val="63416F01"/>
    <w:rsid w:val="67DF568C"/>
    <w:rsid w:val="74FD6130"/>
    <w:rsid w:val="7C4F62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yperlink"/>
    <w:basedOn w:val="5"/>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hsgs</Company>
  <Pages>1</Pages>
  <Words>0</Words>
  <Characters>0</Characters>
  <Lines>0</Lines>
  <Paragraphs>0</Paragraphs>
  <TotalTime>14</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2021-09-23T05:00:00Z</dcterms:created>
  <dc:creator>方苗</dc:creator>
  <cp:lastModifiedBy>方苗</cp:lastModifiedBy>
  <dcterms:modified xsi:type="dcterms:W3CDTF">2021-09-23T05:15:18Z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